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bookmarkStart w:id="2" w:name="_Hlk154519736"/>
      <w:r>
        <w:rPr>
          <w:rFonts w:ascii="Arial" w:hAnsi="Arial" w:cs="Arial"/>
          <w:b/>
          <w:bCs/>
          <w:kern w:val="32"/>
          <w:sz w:val="32"/>
          <w:szCs w:val="32"/>
        </w:rPr>
        <w:t>SABATO DELLE BEATA VERGINE MARIA</w:t>
      </w:r>
    </w:p>
    <w:bookmarkEnd w:id="0"/>
    <w:bookmarkEnd w:id="1"/>
    <w:p w14:paraId="2B8CCFE0" w14:textId="7331F1F6" w:rsidR="00993EFF" w:rsidRPr="00993EFF" w:rsidRDefault="00AB7913" w:rsidP="00202F12">
      <w:pPr>
        <w:pStyle w:val="Titolo1"/>
        <w:spacing w:before="0" w:after="120"/>
        <w:jc w:val="center"/>
        <w:rPr>
          <w:i/>
          <w:iCs/>
        </w:rPr>
      </w:pPr>
      <w:r w:rsidRPr="00AB7913">
        <w:t>Fonte della nostra gioia</w:t>
      </w:r>
    </w:p>
    <w:p w14:paraId="52D34EC8" w14:textId="2DE19FE4" w:rsidR="006849F7" w:rsidRPr="006849F7" w:rsidRDefault="006849F7" w:rsidP="006849F7">
      <w:pPr>
        <w:spacing w:after="120"/>
        <w:jc w:val="both"/>
        <w:rPr>
          <w:rFonts w:ascii="Arial" w:hAnsi="Arial" w:cs="Arial"/>
          <w:bCs/>
        </w:rPr>
      </w:pPr>
      <w:r w:rsidRPr="006849F7">
        <w:rPr>
          <w:rFonts w:ascii="Arial" w:hAnsi="Arial" w:cs="Arial"/>
          <w:bCs/>
        </w:rPr>
        <w:t xml:space="preserve">Possiamo comprendere perché la Vergine Maria è </w:t>
      </w:r>
      <w:r w:rsidR="00941D92">
        <w:rPr>
          <w:rFonts w:ascii="Arial" w:hAnsi="Arial" w:cs="Arial"/>
          <w:bCs/>
        </w:rPr>
        <w:t xml:space="preserve">fonte </w:t>
      </w:r>
      <w:r w:rsidRPr="006849F7">
        <w:rPr>
          <w:rFonts w:ascii="Arial" w:hAnsi="Arial" w:cs="Arial"/>
          <w:bCs/>
        </w:rPr>
        <w:t>della nostra gioia, meditando su tre figure che ci offre l’Antico Testamento: Giaele, Giuditta, Ester.</w:t>
      </w:r>
    </w:p>
    <w:p w14:paraId="0F823071" w14:textId="50D862F7" w:rsidR="006849F7" w:rsidRPr="00941D92" w:rsidRDefault="006849F7" w:rsidP="006849F7">
      <w:pPr>
        <w:spacing w:after="120"/>
        <w:jc w:val="both"/>
        <w:rPr>
          <w:rFonts w:ascii="Arial" w:hAnsi="Arial" w:cs="Arial"/>
          <w:bCs/>
          <w:i/>
          <w:iCs/>
        </w:rPr>
      </w:pPr>
      <w:r w:rsidRPr="006849F7">
        <w:rPr>
          <w:rFonts w:ascii="Arial" w:hAnsi="Arial" w:cs="Arial"/>
          <w:bCs/>
        </w:rPr>
        <w:t xml:space="preserve">Giaele è </w:t>
      </w:r>
      <w:r w:rsidR="00941D92">
        <w:rPr>
          <w:rFonts w:ascii="Arial" w:hAnsi="Arial" w:cs="Arial"/>
          <w:bCs/>
        </w:rPr>
        <w:t xml:space="preserve">fonte </w:t>
      </w:r>
      <w:r w:rsidRPr="006849F7">
        <w:rPr>
          <w:rFonts w:ascii="Arial" w:hAnsi="Arial" w:cs="Arial"/>
          <w:bCs/>
        </w:rPr>
        <w:t>di grande gioia perché ha ucciso Sisara, il nemico del suo popolo:</w:t>
      </w:r>
      <w:r w:rsidRPr="00941D92">
        <w:rPr>
          <w:rFonts w:ascii="Arial" w:hAnsi="Arial" w:cs="Arial"/>
          <w:bCs/>
          <w:i/>
          <w:iCs/>
        </w:rPr>
        <w:t xml:space="preserve"> “Sia benedetta fra le donne Giaele,</w:t>
      </w:r>
      <w:r w:rsidR="00941D92">
        <w:rPr>
          <w:rFonts w:ascii="Arial" w:hAnsi="Arial" w:cs="Arial"/>
          <w:bCs/>
          <w:i/>
          <w:iCs/>
        </w:rPr>
        <w:t xml:space="preserve"> </w:t>
      </w:r>
      <w:r w:rsidRPr="00941D92">
        <w:rPr>
          <w:rFonts w:ascii="Arial" w:hAnsi="Arial" w:cs="Arial"/>
          <w:bCs/>
          <w:i/>
          <w:iCs/>
        </w:rPr>
        <w:t>la moglie di Cheber il Kenita, benedetta fra le donne della tenda! Acqua egli chiese, latte ella diede, in una coppa da prìncipi offrì panna. Una mano ella stese al picchetto e la destra a un martello da fabbri,</w:t>
      </w:r>
      <w:r w:rsidR="00941D92">
        <w:rPr>
          <w:rFonts w:ascii="Arial" w:hAnsi="Arial" w:cs="Arial"/>
          <w:bCs/>
          <w:i/>
          <w:iCs/>
        </w:rPr>
        <w:t xml:space="preserve"> </w:t>
      </w:r>
      <w:r w:rsidRPr="00941D92">
        <w:rPr>
          <w:rFonts w:ascii="Arial" w:hAnsi="Arial" w:cs="Arial"/>
          <w:bCs/>
          <w:i/>
          <w:iCs/>
        </w:rPr>
        <w:t xml:space="preserve">e colpì Sìsara, lo percosse alla 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 (Gdc 5,24-30). </w:t>
      </w:r>
    </w:p>
    <w:p w14:paraId="1089141A" w14:textId="77777777" w:rsidR="006849F7" w:rsidRPr="00941D92" w:rsidRDefault="006849F7" w:rsidP="006849F7">
      <w:pPr>
        <w:spacing w:after="120"/>
        <w:jc w:val="both"/>
        <w:rPr>
          <w:rFonts w:ascii="Arial" w:hAnsi="Arial" w:cs="Arial"/>
          <w:bCs/>
          <w:i/>
          <w:iCs/>
        </w:rPr>
      </w:pPr>
      <w:r w:rsidRPr="006849F7">
        <w:rPr>
          <w:rFonts w:ascii="Arial" w:hAnsi="Arial" w:cs="Arial"/>
          <w:bCs/>
        </w:rPr>
        <w:t>Giuditta è fonte di indicibile gaudio ed esultanza perché ha tagliato la testa ad Oloferne, colui che aveva deciso di devastare il popolo del Signore:</w:t>
      </w:r>
      <w:r w:rsidRPr="00941D92">
        <w:rPr>
          <w:rFonts w:ascii="Arial" w:hAnsi="Arial" w:cs="Arial"/>
          <w:bCs/>
          <w:i/>
          <w:iCs/>
        </w:rPr>
        <w:t xml:space="preserve"> “Il Signore onnipotente li ha respinti con la mano di una donna! Infatti il loro capo non fu colpito da giovani, né lo percossero figli di titani, né alti giganti l’oppressero, ma Giuditta, figlia di Merarì, lo fiaccò con la bellezza del suo volto. 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I Persiani rabbrividirono per il suo coraggio, per la sua forza fremettero i Medi. Allora i miei poveri alzarono il grido di guerra e quelli si spaventarono, i miei deboli gridarono forte, e quelli furono sconvolti; gettarono alte grida, e quelli volsero in fuga” (Gdt 16,5-11). </w:t>
      </w:r>
    </w:p>
    <w:p w14:paraId="71ABFBA5" w14:textId="225A7903" w:rsidR="00941D92" w:rsidRDefault="006849F7" w:rsidP="006849F7">
      <w:pPr>
        <w:spacing w:after="120"/>
        <w:jc w:val="both"/>
        <w:rPr>
          <w:rFonts w:ascii="Arial" w:hAnsi="Arial" w:cs="Arial"/>
          <w:bCs/>
          <w:i/>
          <w:iCs/>
        </w:rPr>
      </w:pPr>
      <w:r w:rsidRPr="006849F7">
        <w:rPr>
          <w:rFonts w:ascii="Arial" w:hAnsi="Arial" w:cs="Arial"/>
          <w:bCs/>
        </w:rPr>
        <w:t xml:space="preserve">Ester è sorgente, fiume di letizia perché con la sua intercessione ha permesso che il popolo non venisse distrutto. Ella non ha esitato di mettere a rischio la sua vita: </w:t>
      </w:r>
      <w:r w:rsidRPr="00941D92">
        <w:rPr>
          <w:rFonts w:ascii="Arial" w:hAnsi="Arial" w:cs="Arial"/>
          <w:bCs/>
          <w:i/>
          <w:iCs/>
        </w:rPr>
        <w:t>“Il terzo giorno, quando ebbe finito di pregare, ella si tolse gli abiti servili e si rivestì di quelli sontuosi. 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 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 (Est 5,1</w:t>
      </w:r>
      <w:r w:rsidR="00941D92">
        <w:rPr>
          <w:rFonts w:ascii="Arial" w:hAnsi="Arial" w:cs="Arial"/>
          <w:bCs/>
          <w:i/>
          <w:iCs/>
        </w:rPr>
        <w:t xml:space="preserve"> </w:t>
      </w:r>
      <w:r w:rsidRPr="00941D92">
        <w:rPr>
          <w:rFonts w:ascii="Arial" w:hAnsi="Arial" w:cs="Arial"/>
          <w:bCs/>
          <w:i/>
          <w:iCs/>
        </w:rPr>
        <w:t>a-1</w:t>
      </w:r>
      <w:r w:rsidR="00941D92">
        <w:rPr>
          <w:rFonts w:ascii="Arial" w:hAnsi="Arial" w:cs="Arial"/>
          <w:bCs/>
          <w:i/>
          <w:iCs/>
        </w:rPr>
        <w:t xml:space="preserve"> </w:t>
      </w:r>
      <w:r w:rsidRPr="00941D92">
        <w:rPr>
          <w:rFonts w:ascii="Arial" w:hAnsi="Arial" w:cs="Arial"/>
          <w:bCs/>
          <w:i/>
          <w:iCs/>
        </w:rPr>
        <w:t>f).</w:t>
      </w:r>
    </w:p>
    <w:p w14:paraId="75D4F3FF" w14:textId="6DE1CB2C" w:rsidR="006849F7" w:rsidRPr="006849F7" w:rsidRDefault="006849F7" w:rsidP="006849F7">
      <w:pPr>
        <w:spacing w:after="120"/>
        <w:jc w:val="both"/>
        <w:rPr>
          <w:rFonts w:ascii="Arial" w:hAnsi="Arial" w:cs="Arial"/>
          <w:bCs/>
        </w:rPr>
      </w:pPr>
      <w:r w:rsidRPr="006849F7">
        <w:rPr>
          <w:rFonts w:ascii="Arial" w:hAnsi="Arial" w:cs="Arial"/>
          <w:bCs/>
        </w:rPr>
        <w:t xml:space="preserve">Queste tre Donne, figure della Vergine Maria, hanno esposto la loro vita perché il popolo del Signore godesse libertà, pace, tranquillità, non vivesse schiavo dei potenti e del tiranni della terra. </w:t>
      </w:r>
    </w:p>
    <w:p w14:paraId="05A17394" w14:textId="1B448CA7" w:rsidR="006849F7" w:rsidRDefault="006849F7" w:rsidP="006849F7">
      <w:pPr>
        <w:spacing w:after="120"/>
        <w:jc w:val="both"/>
        <w:rPr>
          <w:rFonts w:ascii="Arial" w:hAnsi="Arial" w:cs="Arial"/>
          <w:bCs/>
        </w:rPr>
      </w:pPr>
      <w:r w:rsidRPr="006849F7">
        <w:rPr>
          <w:rFonts w:ascii="Arial" w:hAnsi="Arial" w:cs="Arial"/>
          <w:bCs/>
        </w:rPr>
        <w:t xml:space="preserve">La Vergine Maria è </w:t>
      </w:r>
      <w:r w:rsidR="002D0E17">
        <w:rPr>
          <w:rFonts w:ascii="Arial" w:hAnsi="Arial" w:cs="Arial"/>
          <w:bCs/>
        </w:rPr>
        <w:t xml:space="preserve">fonte </w:t>
      </w:r>
      <w:r w:rsidRPr="006849F7">
        <w:rPr>
          <w:rFonts w:ascii="Arial" w:hAnsi="Arial" w:cs="Arial"/>
          <w:bCs/>
        </w:rPr>
        <w:t xml:space="preserve">della nostra </w:t>
      </w:r>
      <w:r w:rsidR="002D0E17">
        <w:rPr>
          <w:rFonts w:ascii="Arial" w:hAnsi="Arial" w:cs="Arial"/>
          <w:bCs/>
        </w:rPr>
        <w:t xml:space="preserve">gioia </w:t>
      </w:r>
      <w:r w:rsidRPr="006849F7">
        <w:rPr>
          <w:rFonts w:ascii="Arial" w:hAnsi="Arial" w:cs="Arial"/>
          <w:bCs/>
        </w:rPr>
        <w:t xml:space="preserve">perché Lei ha consegnato se stessa al disegno di salvezza del nostro Signore e Dio. In Lei il Redentore del mondo è stato concepito, per Lei è nato, con Lei presso la croce ha offerto il suo sacrificio per la nostra salvezza. Non vi è </w:t>
      </w:r>
      <w:r w:rsidR="002D0E17">
        <w:rPr>
          <w:rFonts w:ascii="Arial" w:hAnsi="Arial" w:cs="Arial"/>
          <w:bCs/>
        </w:rPr>
        <w:t xml:space="preserve">gioia </w:t>
      </w:r>
      <w:r w:rsidRPr="006849F7">
        <w:rPr>
          <w:rFonts w:ascii="Arial" w:hAnsi="Arial" w:cs="Arial"/>
          <w:bCs/>
        </w:rPr>
        <w:t>vera sulla terra che non scaturisca da un grande, immenso, sconfinato dolore. La Vergine Maria fa scaturire dal suo seno ogni letizia per il popolo cristiano a motivo del suo martirio presso la croce, quando la spada del dolore e della sofferenza le trapassò l’anima, secondo la profezia di Simeone. Nessun dolore è paragonabile al dolore con il quale è stata trafitta la Madre di Gesù.</w:t>
      </w:r>
    </w:p>
    <w:p w14:paraId="4BB4BB41" w14:textId="2E4D71F9" w:rsidR="00702EE4" w:rsidRPr="00702EE4" w:rsidRDefault="006862AE" w:rsidP="00A1500F">
      <w:pPr>
        <w:spacing w:after="120"/>
        <w:jc w:val="both"/>
        <w:rPr>
          <w:rFonts w:ascii="Arial" w:hAnsi="Arial" w:cs="Arial"/>
          <w:b/>
        </w:rPr>
      </w:pPr>
      <w:r>
        <w:rPr>
          <w:rFonts w:ascii="Arial" w:hAnsi="Arial" w:cs="Arial"/>
          <w:bCs/>
        </w:rPr>
        <w:t xml:space="preserve">Anche il </w:t>
      </w:r>
      <w:r w:rsidR="008A19F3">
        <w:rPr>
          <w:rFonts w:ascii="Arial" w:hAnsi="Arial" w:cs="Arial"/>
          <w:bCs/>
        </w:rPr>
        <w:t xml:space="preserve">cristiano </w:t>
      </w:r>
      <w:r>
        <w:rPr>
          <w:rFonts w:ascii="Arial" w:hAnsi="Arial" w:cs="Arial"/>
          <w:bCs/>
        </w:rPr>
        <w:t xml:space="preserve">è chiamato ad essere fonte </w:t>
      </w:r>
      <w:r w:rsidR="008A19F3">
        <w:rPr>
          <w:rFonts w:ascii="Arial" w:hAnsi="Arial" w:cs="Arial"/>
          <w:bCs/>
        </w:rPr>
        <w:t>di gioia</w:t>
      </w:r>
      <w:r>
        <w:rPr>
          <w:rFonts w:ascii="Arial" w:hAnsi="Arial" w:cs="Arial"/>
          <w:bCs/>
        </w:rPr>
        <w:t>,</w:t>
      </w:r>
      <w:r w:rsidR="008A19F3">
        <w:rPr>
          <w:rFonts w:ascii="Arial" w:hAnsi="Arial" w:cs="Arial"/>
          <w:bCs/>
        </w:rPr>
        <w:t xml:space="preserve"> di letizia</w:t>
      </w:r>
      <w:r>
        <w:rPr>
          <w:rFonts w:ascii="Arial" w:hAnsi="Arial" w:cs="Arial"/>
          <w:bCs/>
        </w:rPr>
        <w:t xml:space="preserve">, </w:t>
      </w:r>
      <w:r w:rsidR="008A19F3">
        <w:rPr>
          <w:rFonts w:ascii="Arial" w:hAnsi="Arial" w:cs="Arial"/>
          <w:bCs/>
        </w:rPr>
        <w:t>di gaudio</w:t>
      </w:r>
      <w:r>
        <w:rPr>
          <w:rFonts w:ascii="Arial" w:hAnsi="Arial" w:cs="Arial"/>
          <w:bCs/>
        </w:rPr>
        <w:t>. Come sarà possibile per lui divenire questa fonte? Perché il cristiano diventi questa fonte lui sempre dovrà avere le sue radici piantate nella Chiesa, nella Scrittura, nello Spirito. Se dice di essere piantato nello Spirito Santo, ma non è piantato nella Scrittura e nella Chiesa, sarà solo un creatore di false speranza, perché annuncerà vi</w:t>
      </w:r>
      <w:r w:rsidR="002D0E17">
        <w:rPr>
          <w:rFonts w:ascii="Arial" w:hAnsi="Arial" w:cs="Arial"/>
          <w:bCs/>
        </w:rPr>
        <w:t>e</w:t>
      </w:r>
      <w:r>
        <w:rPr>
          <w:rFonts w:ascii="Arial" w:hAnsi="Arial" w:cs="Arial"/>
          <w:bCs/>
        </w:rPr>
        <w:t xml:space="preserve"> di salvezza che non appartengono a Cristo. Se dice di essere piantato nella Chiesa, ma no nella Scrittura e nello Spirito Santo, sempre mancherà di quella sapienza vera, sapienza attuale, sapienza nel parlare e nell’agire per portare a compimento la missione che gli è stata affidata. Se dice di abitare nella Scrittura, ma non nella Chiesa e non nello Spirito Santo, si compirà per lui quello che lo Spirito Santo dice per bocca dell’Apostolo Paolo. Possiede una lettera senza vita, una lettera che uccide la verità, perché si trasforma in un portatore di una parola mort</w:t>
      </w:r>
      <w:r w:rsidR="002D0E17">
        <w:rPr>
          <w:rFonts w:ascii="Arial" w:hAnsi="Arial" w:cs="Arial"/>
          <w:bCs/>
        </w:rPr>
        <w:t>a</w:t>
      </w:r>
      <w:r>
        <w:rPr>
          <w:rFonts w:ascii="Arial" w:hAnsi="Arial" w:cs="Arial"/>
          <w:bCs/>
        </w:rPr>
        <w:t xml:space="preserve">. Ecco perché le radici devono essere contemporaneamente piantate nella Chiesa. nella Scrittura, nello Spirito Santo. Un altro terreno nel quali le radici dovranno essere piantate è il cuore della Vergine. Quando le nostre radici sono piantate nel suo cuore, sempre Lei ci aiuterà a piantarle nel cuore della Chiesa, nel cuore dello Spirito Santo, nel cuore della Scrittura. </w:t>
      </w:r>
      <w:r w:rsidR="006849F7" w:rsidRPr="006849F7">
        <w:rPr>
          <w:rFonts w:ascii="Arial" w:hAnsi="Arial" w:cs="Arial"/>
          <w:bCs/>
        </w:rPr>
        <w:t>Angeli</w:t>
      </w:r>
      <w:r w:rsidR="00A1500F">
        <w:rPr>
          <w:rFonts w:ascii="Arial" w:hAnsi="Arial" w:cs="Arial"/>
          <w:bCs/>
        </w:rPr>
        <w:t xml:space="preserve"> e</w:t>
      </w:r>
      <w:r w:rsidR="006849F7" w:rsidRPr="006849F7">
        <w:rPr>
          <w:rFonts w:ascii="Arial" w:hAnsi="Arial" w:cs="Arial"/>
          <w:bCs/>
        </w:rPr>
        <w:t xml:space="preserve"> Santi</w:t>
      </w:r>
      <w:r w:rsidR="00A1500F">
        <w:rPr>
          <w:rFonts w:ascii="Arial" w:hAnsi="Arial" w:cs="Arial"/>
          <w:bCs/>
        </w:rPr>
        <w:t xml:space="preserve"> del Paradiso, otteneteci la grazia di avere sempre le nostra radici piantate nel cuore della Vergine Maria, la Madre della Redenzione,            </w:t>
      </w:r>
      <w:r w:rsidR="00C80456">
        <w:rPr>
          <w:rFonts w:ascii="Arial" w:hAnsi="Arial" w:cs="Arial"/>
          <w:b/>
        </w:rPr>
        <w:t>2</w:t>
      </w:r>
      <w:r w:rsidR="00F92AF5">
        <w:rPr>
          <w:rFonts w:ascii="Arial" w:hAnsi="Arial" w:cs="Arial"/>
          <w:b/>
        </w:rPr>
        <w:t>8</w:t>
      </w:r>
      <w:r w:rsidR="00C80456">
        <w:rPr>
          <w:rFonts w:ascii="Arial" w:hAnsi="Arial" w:cs="Arial"/>
          <w:b/>
        </w:rPr>
        <w:t xml:space="preserve"> </w:t>
      </w:r>
      <w:r w:rsidR="00A51360">
        <w:rPr>
          <w:rFonts w:ascii="Arial" w:hAnsi="Arial" w:cs="Arial"/>
          <w:b/>
        </w:rPr>
        <w:t xml:space="preserve">Luglio </w:t>
      </w:r>
      <w:r w:rsidR="00E467BF" w:rsidRPr="00E467BF">
        <w:rPr>
          <w:rFonts w:ascii="Arial" w:hAnsi="Arial" w:cs="Arial"/>
          <w:b/>
        </w:rPr>
        <w:t>202</w:t>
      </w:r>
      <w:r w:rsidR="007B32EE">
        <w:rPr>
          <w:rFonts w:ascii="Arial" w:hAnsi="Arial" w:cs="Arial"/>
          <w:b/>
        </w:rPr>
        <w:t>4</w:t>
      </w:r>
      <w:bookmarkEnd w:id="2"/>
    </w:p>
    <w:sectPr w:rsidR="00702EE4" w:rsidRPr="00702EE4" w:rsidSect="006862A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0E17"/>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2BB5"/>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9F7"/>
    <w:rsid w:val="00684C28"/>
    <w:rsid w:val="0068624F"/>
    <w:rsid w:val="006862AE"/>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9F3"/>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1D92"/>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00F"/>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5E3A"/>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898</Words>
  <Characters>5120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2023-12-24T21:26:00Z</dcterms:created>
  <dcterms:modified xsi:type="dcterms:W3CDTF">2023-12-26T20:51:00Z</dcterms:modified>
</cp:coreProperties>
</file>